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C4" w:rsidRDefault="003C5BC4" w:rsidP="00CD6E81">
      <w:pPr>
        <w:pStyle w:val="NoSpacing"/>
        <w:rPr>
          <w:b/>
          <w:u w:val="single"/>
        </w:rPr>
      </w:pPr>
    </w:p>
    <w:p w:rsidR="003C5BC4" w:rsidRDefault="003C5BC4" w:rsidP="003C5BC4">
      <w:pPr>
        <w:pStyle w:val="NoSpacing"/>
        <w:jc w:val="center"/>
        <w:rPr>
          <w:b/>
          <w:u w:val="single"/>
        </w:rPr>
      </w:pPr>
    </w:p>
    <w:p w:rsidR="003C5BC4" w:rsidRPr="003C5BC4" w:rsidRDefault="008F794A" w:rsidP="003C5BC4">
      <w:pPr>
        <w:pStyle w:val="NoSpacing"/>
        <w:jc w:val="center"/>
        <w:rPr>
          <w:b/>
          <w:sz w:val="40"/>
          <w:u w:val="single"/>
        </w:rPr>
      </w:pPr>
      <w:r>
        <w:rPr>
          <w:b/>
          <w:sz w:val="40"/>
          <w:u w:val="single"/>
        </w:rPr>
        <w:t>Equal Opportunities</w:t>
      </w:r>
    </w:p>
    <w:p w:rsidR="003C5BC4" w:rsidRPr="003C5BC4" w:rsidRDefault="003C5BC4" w:rsidP="003C5BC4">
      <w:pPr>
        <w:pStyle w:val="NoSpacing"/>
        <w:jc w:val="center"/>
        <w:rPr>
          <w:b/>
          <w:sz w:val="40"/>
          <w:u w:val="single"/>
        </w:rPr>
      </w:pPr>
    </w:p>
    <w:p w:rsidR="003C5BC4" w:rsidRPr="003C5BC4" w:rsidRDefault="003C5BC4" w:rsidP="003C5BC4">
      <w:pPr>
        <w:pStyle w:val="NoSpacing"/>
        <w:jc w:val="center"/>
        <w:rPr>
          <w:b/>
          <w:sz w:val="24"/>
          <w:u w:val="single"/>
        </w:rPr>
      </w:pPr>
      <w:r w:rsidRPr="003C5BC4">
        <w:rPr>
          <w:b/>
          <w:sz w:val="40"/>
          <w:u w:val="single"/>
        </w:rPr>
        <w:t>Holbrook Sports Football Club</w:t>
      </w:r>
    </w:p>
    <w:p w:rsidR="003C5BC4" w:rsidRDefault="003C5BC4" w:rsidP="0099477C">
      <w:pPr>
        <w:pStyle w:val="NoSpacing"/>
        <w:rPr>
          <w:b/>
          <w:u w:val="single"/>
        </w:rPr>
      </w:pPr>
    </w:p>
    <w:p w:rsidR="003C5BC4" w:rsidRDefault="003C5BC4" w:rsidP="0099477C">
      <w:pPr>
        <w:pStyle w:val="NoSpacing"/>
        <w:rPr>
          <w:b/>
          <w:u w:val="single"/>
        </w:rPr>
      </w:pPr>
    </w:p>
    <w:p w:rsidR="003C5BC4" w:rsidRDefault="003C5BC4" w:rsidP="0099477C">
      <w:pPr>
        <w:pStyle w:val="NoSpacing"/>
        <w:rPr>
          <w:b/>
          <w:u w:val="single"/>
        </w:rPr>
      </w:pPr>
    </w:p>
    <w:p w:rsidR="00916A51" w:rsidRPr="00916A51" w:rsidRDefault="00916A51" w:rsidP="00916A51">
      <w:pPr>
        <w:pStyle w:val="NormalWeb"/>
        <w:rPr>
          <w:rFonts w:asciiTheme="minorHAnsi" w:hAnsiTheme="minorHAnsi" w:cstheme="minorHAnsi"/>
          <w:color w:val="000000"/>
        </w:rPr>
      </w:pPr>
      <w:r w:rsidRPr="00916A51">
        <w:rPr>
          <w:rFonts w:asciiTheme="minorHAnsi" w:hAnsiTheme="minorHAnsi" w:cstheme="minorHAnsi"/>
          <w:color w:val="000000"/>
        </w:rPr>
        <w:t xml:space="preserve">Holbrook Sports Football Club ("the Club") believes in fairness and is thus committed to a policy of equal treatment of all members, part or full time employees and volunteers. The Club requires all members, part or full time employees and volunteers of whatever level or authority, to abide and adhere to this general principle and the requirements of the Codes of Practice issued by the Equality and Human Rights Commission- </w:t>
      </w:r>
      <w:hyperlink r:id="rId7" w:tgtFrame="_blank" w:history="1">
        <w:r w:rsidRPr="00916A51">
          <w:rPr>
            <w:rStyle w:val="Hyperlink"/>
            <w:rFonts w:asciiTheme="minorHAnsi" w:hAnsiTheme="minorHAnsi" w:cstheme="minorHAnsi"/>
          </w:rPr>
          <w:t>http://www.equalityhumanrights.com/</w:t>
        </w:r>
      </w:hyperlink>
      <w:r w:rsidRPr="00916A51">
        <w:rPr>
          <w:rFonts w:asciiTheme="minorHAnsi" w:hAnsiTheme="minorHAnsi" w:cstheme="minorHAnsi"/>
          <w:color w:val="000000"/>
        </w:rPr>
        <w:t xml:space="preserve">. All members, part or full time employees and volunteers of Clyde Football Club are expected to abide by the requirements of the Race Relations Act 1976, Sex Discrimination Act 1986 and Disability Discrimination Act 1995. Specifically discrimination is prohibited by: </w:t>
      </w:r>
    </w:p>
    <w:p w:rsidR="00916A51" w:rsidRPr="00916A51" w:rsidRDefault="00916A51" w:rsidP="00916A51">
      <w:pPr>
        <w:numPr>
          <w:ilvl w:val="0"/>
          <w:numId w:val="9"/>
        </w:numPr>
        <w:spacing w:before="100" w:beforeAutospacing="1" w:after="100" w:afterAutospacing="1"/>
        <w:rPr>
          <w:rFonts w:asciiTheme="minorHAnsi" w:eastAsia="Times New Roman" w:hAnsiTheme="minorHAnsi" w:cstheme="minorHAnsi"/>
          <w:color w:val="000000"/>
        </w:rPr>
      </w:pPr>
      <w:r w:rsidRPr="00916A51">
        <w:rPr>
          <w:rFonts w:asciiTheme="minorHAnsi" w:eastAsia="Times New Roman" w:hAnsiTheme="minorHAnsi" w:cstheme="minorHAnsi"/>
          <w:color w:val="000000"/>
        </w:rPr>
        <w:t>Treating any individual on grounds of gender, colour, marital status, race, nationality or ethnic or national origin, religion, sexual orientation or disability less favourably than others.</w:t>
      </w:r>
    </w:p>
    <w:p w:rsidR="00916A51" w:rsidRPr="00916A51" w:rsidRDefault="00916A51" w:rsidP="00916A51">
      <w:pPr>
        <w:numPr>
          <w:ilvl w:val="0"/>
          <w:numId w:val="9"/>
        </w:numPr>
        <w:spacing w:before="100" w:beforeAutospacing="1" w:after="100" w:afterAutospacing="1"/>
        <w:rPr>
          <w:rFonts w:asciiTheme="minorHAnsi" w:eastAsia="Times New Roman" w:hAnsiTheme="minorHAnsi" w:cstheme="minorHAnsi"/>
          <w:color w:val="000000"/>
        </w:rPr>
      </w:pPr>
      <w:r w:rsidRPr="00916A51">
        <w:rPr>
          <w:rFonts w:asciiTheme="minorHAnsi" w:eastAsia="Times New Roman" w:hAnsiTheme="minorHAnsi" w:cstheme="minorHAnsi"/>
          <w:color w:val="000000"/>
        </w:rPr>
        <w:t>Expecting an individual, solely on the grounds stated above, to comply with requirement(s) for any reason whatsoever related to their membership, which are different from the requirements for others.</w:t>
      </w:r>
    </w:p>
    <w:p w:rsidR="00916A51" w:rsidRPr="00916A51" w:rsidRDefault="00916A51" w:rsidP="00916A51">
      <w:pPr>
        <w:numPr>
          <w:ilvl w:val="0"/>
          <w:numId w:val="9"/>
        </w:numPr>
        <w:spacing w:before="100" w:beforeAutospacing="1" w:after="100" w:afterAutospacing="1"/>
        <w:rPr>
          <w:rFonts w:asciiTheme="minorHAnsi" w:eastAsia="Times New Roman" w:hAnsiTheme="minorHAnsi" w:cstheme="minorHAnsi"/>
          <w:color w:val="000000"/>
        </w:rPr>
      </w:pPr>
      <w:r w:rsidRPr="00916A51">
        <w:rPr>
          <w:rFonts w:asciiTheme="minorHAnsi" w:eastAsia="Times New Roman" w:hAnsiTheme="minorHAnsi" w:cstheme="minorHAnsi"/>
          <w:color w:val="000000"/>
        </w:rPr>
        <w:t>Imposing on an individual requirements which are in effect more onerous on that individual than they are on others. For example, this would include applying a condition which makes it more difficult for members of a particular race or sex to comply than others not of that race or sex.</w:t>
      </w:r>
    </w:p>
    <w:p w:rsidR="00916A51" w:rsidRPr="00916A51" w:rsidRDefault="00916A51" w:rsidP="00916A51">
      <w:pPr>
        <w:numPr>
          <w:ilvl w:val="0"/>
          <w:numId w:val="9"/>
        </w:numPr>
        <w:spacing w:before="100" w:beforeAutospacing="1" w:after="100" w:afterAutospacing="1"/>
        <w:rPr>
          <w:rFonts w:asciiTheme="minorHAnsi" w:eastAsia="Times New Roman" w:hAnsiTheme="minorHAnsi" w:cstheme="minorHAnsi"/>
          <w:color w:val="000000"/>
        </w:rPr>
      </w:pPr>
      <w:r w:rsidRPr="00916A51">
        <w:rPr>
          <w:rFonts w:asciiTheme="minorHAnsi" w:eastAsia="Times New Roman" w:hAnsiTheme="minorHAnsi" w:cstheme="minorHAnsi"/>
          <w:color w:val="000000"/>
        </w:rPr>
        <w:t>Victimisation of an individual.</w:t>
      </w:r>
    </w:p>
    <w:p w:rsidR="00916A51" w:rsidRPr="00916A51" w:rsidRDefault="00916A51" w:rsidP="00916A51">
      <w:pPr>
        <w:numPr>
          <w:ilvl w:val="0"/>
          <w:numId w:val="9"/>
        </w:numPr>
        <w:spacing w:before="100" w:beforeAutospacing="1" w:after="100" w:afterAutospacing="1"/>
        <w:rPr>
          <w:rFonts w:asciiTheme="minorHAnsi" w:eastAsia="Times New Roman" w:hAnsiTheme="minorHAnsi" w:cstheme="minorHAnsi"/>
          <w:color w:val="000000"/>
        </w:rPr>
      </w:pPr>
      <w:r w:rsidRPr="00916A51">
        <w:rPr>
          <w:rFonts w:asciiTheme="minorHAnsi" w:eastAsia="Times New Roman" w:hAnsiTheme="minorHAnsi" w:cstheme="minorHAnsi"/>
          <w:color w:val="000000"/>
        </w:rPr>
        <w:t>Harassment of an individual, by virtue of discrimination.</w:t>
      </w:r>
    </w:p>
    <w:p w:rsidR="00916A51" w:rsidRPr="00916A51" w:rsidRDefault="00916A51" w:rsidP="00916A51">
      <w:pPr>
        <w:numPr>
          <w:ilvl w:val="0"/>
          <w:numId w:val="9"/>
        </w:numPr>
        <w:spacing w:before="100" w:beforeAutospacing="1" w:after="100" w:afterAutospacing="1"/>
        <w:rPr>
          <w:rFonts w:asciiTheme="minorHAnsi" w:eastAsia="Times New Roman" w:hAnsiTheme="minorHAnsi" w:cstheme="minorHAnsi"/>
          <w:color w:val="000000"/>
        </w:rPr>
      </w:pPr>
      <w:r w:rsidRPr="00916A51">
        <w:rPr>
          <w:rFonts w:asciiTheme="minorHAnsi" w:eastAsia="Times New Roman" w:hAnsiTheme="minorHAnsi" w:cstheme="minorHAnsi"/>
          <w:color w:val="000000"/>
        </w:rPr>
        <w:t>Any other act or omission of an act, which has as its effect the disadvantaging of a member, employee or volunteer against another, or others, purely on the above grounds. Thus, in all the Club's recruitment, selection, promotion and training processes, as well as disciplinary matters, it is essential that merit, experience, skills and temperament are considered as objectively as possible.</w:t>
      </w:r>
    </w:p>
    <w:p w:rsidR="00916A51" w:rsidRPr="00916A51" w:rsidRDefault="00916A51" w:rsidP="00916A51">
      <w:pPr>
        <w:pStyle w:val="NormalWeb"/>
        <w:rPr>
          <w:rFonts w:asciiTheme="minorHAnsi" w:hAnsiTheme="minorHAnsi" w:cstheme="minorHAnsi"/>
        </w:rPr>
      </w:pPr>
      <w:r w:rsidRPr="00916A51">
        <w:rPr>
          <w:rFonts w:asciiTheme="minorHAnsi" w:hAnsiTheme="minorHAnsi" w:cstheme="minorHAnsi"/>
        </w:rPr>
        <w:t xml:space="preserve">Holbrook Sports Football Club commits itself to the immediate investigation of any claims of discrimination on the above grounds and where such is found to be the case, a requirement that the practice cease forthwith, restitution of damage or loss (if necessary) and to the investigation of any member accused of discrimination. </w:t>
      </w:r>
    </w:p>
    <w:p w:rsidR="00916A51" w:rsidRPr="00916A51" w:rsidRDefault="00916A51" w:rsidP="00916A51">
      <w:pPr>
        <w:pStyle w:val="NormalWeb"/>
        <w:rPr>
          <w:rFonts w:asciiTheme="minorHAnsi" w:hAnsiTheme="minorHAnsi" w:cstheme="minorHAnsi"/>
        </w:rPr>
      </w:pPr>
      <w:r w:rsidRPr="00916A51">
        <w:rPr>
          <w:rFonts w:asciiTheme="minorHAnsi" w:hAnsiTheme="minorHAnsi" w:cstheme="minorHAnsi"/>
        </w:rPr>
        <w:t xml:space="preserve">Any member, employee or volunteer of Holbrook Sports Football Club found guilty of discrimination will be instructed to desist forthwith. Since discrimination in its many forms is against the Club's policy, any members offending will be dealt with under the disciplinary procedure. </w:t>
      </w:r>
    </w:p>
    <w:p w:rsidR="00916A51" w:rsidRPr="00916A51" w:rsidRDefault="00916A51" w:rsidP="00916A51">
      <w:pPr>
        <w:pStyle w:val="NormalWeb"/>
        <w:rPr>
          <w:rFonts w:asciiTheme="minorHAnsi" w:hAnsiTheme="minorHAnsi" w:cstheme="minorHAnsi"/>
        </w:rPr>
      </w:pPr>
      <w:r w:rsidRPr="00916A51">
        <w:rPr>
          <w:rFonts w:asciiTheme="minorHAnsi" w:hAnsiTheme="minorHAnsi" w:cstheme="minorHAnsi"/>
        </w:rPr>
        <w:t>Holbrook Sports Football Club commits itself to the disabled person whenever possible and will treat such members, part or full time employees</w:t>
      </w:r>
      <w:bookmarkStart w:id="0" w:name="_GoBack"/>
      <w:bookmarkEnd w:id="0"/>
      <w:r w:rsidRPr="00916A51">
        <w:rPr>
          <w:rFonts w:asciiTheme="minorHAnsi" w:hAnsiTheme="minorHAnsi" w:cstheme="minorHAnsi"/>
        </w:rPr>
        <w:t xml:space="preserve"> or volunteers in aspects of their </w:t>
      </w:r>
      <w:r w:rsidRPr="00916A51">
        <w:rPr>
          <w:rFonts w:asciiTheme="minorHAnsi" w:hAnsiTheme="minorHAnsi" w:cstheme="minorHAnsi"/>
        </w:rPr>
        <w:lastRenderedPageBreak/>
        <w:t xml:space="preserve">recruitment and membership, in exactly the same manner as other members, part or full time employees or volunteers. The difficulties of their disablement permitting, assistance will be given, wherever possible, to ensure that disabled members, part or full time employees or volunteers are helped in gaining access. Appropriate training will be made to such members who request it. </w:t>
      </w:r>
    </w:p>
    <w:p w:rsidR="00916A51" w:rsidRPr="00916A51" w:rsidRDefault="00916A51" w:rsidP="00916A51">
      <w:pPr>
        <w:pStyle w:val="NormalWeb"/>
        <w:rPr>
          <w:rFonts w:asciiTheme="minorHAnsi" w:hAnsiTheme="minorHAnsi" w:cstheme="minorHAnsi"/>
        </w:rPr>
      </w:pPr>
      <w:r w:rsidRPr="00916A51">
        <w:rPr>
          <w:rFonts w:asciiTheme="minorHAnsi" w:hAnsiTheme="minorHAnsi" w:cstheme="minorHAnsi"/>
        </w:rPr>
        <w:t xml:space="preserve">Holbrook Sports Football Club will consider this equal opportunities policy when devising each of its operational objectives. </w:t>
      </w:r>
    </w:p>
    <w:p w:rsidR="00916A51" w:rsidRPr="00916A51" w:rsidRDefault="00916A51" w:rsidP="00916A51">
      <w:pPr>
        <w:pStyle w:val="NormalWeb"/>
        <w:rPr>
          <w:rFonts w:asciiTheme="minorHAnsi" w:hAnsiTheme="minorHAnsi" w:cstheme="minorHAnsi"/>
        </w:rPr>
      </w:pPr>
      <w:r w:rsidRPr="00916A51">
        <w:rPr>
          <w:rFonts w:asciiTheme="minorHAnsi" w:hAnsiTheme="minorHAnsi" w:cstheme="minorHAnsi"/>
        </w:rPr>
        <w:t xml:space="preserve">A copy of this policy has been issued to all existing members, part or full time employees and volunteers and will be brought to the attention of all new members, part or full time employees and volunteer. </w:t>
      </w:r>
    </w:p>
    <w:p w:rsidR="00916A51" w:rsidRDefault="00916A51" w:rsidP="00916A51"/>
    <w:p w:rsidR="00455368" w:rsidRDefault="00455368" w:rsidP="00455368">
      <w:pPr>
        <w:pStyle w:val="NoSpacing"/>
      </w:pPr>
    </w:p>
    <w:p w:rsidR="00CD6E81" w:rsidRDefault="00CD6E81" w:rsidP="00CD6E81">
      <w:pPr>
        <w:pStyle w:val="NoSpacing"/>
      </w:pPr>
      <w:r>
        <w:t>Management Committee Read, Understood and Signed:</w:t>
      </w:r>
    </w:p>
    <w:tbl>
      <w:tblPr>
        <w:tblStyle w:val="TableGrid"/>
        <w:tblW w:w="0" w:type="auto"/>
        <w:tblLook w:val="04A0" w:firstRow="1" w:lastRow="0" w:firstColumn="1" w:lastColumn="0" w:noHBand="0" w:noVBand="1"/>
      </w:tblPr>
      <w:tblGrid>
        <w:gridCol w:w="1980"/>
        <w:gridCol w:w="2693"/>
        <w:gridCol w:w="2552"/>
        <w:gridCol w:w="1791"/>
      </w:tblGrid>
      <w:tr w:rsidR="00CD6E81" w:rsidTr="00922276">
        <w:tc>
          <w:tcPr>
            <w:tcW w:w="1980" w:type="dxa"/>
            <w:shd w:val="clear" w:color="auto" w:fill="D9D9D9" w:themeFill="background1" w:themeFillShade="D9"/>
          </w:tcPr>
          <w:p w:rsidR="00CD6E81" w:rsidRPr="00AF3A87" w:rsidRDefault="00CD6E81" w:rsidP="00922276">
            <w:pPr>
              <w:pStyle w:val="NoSpacing"/>
              <w:jc w:val="center"/>
              <w:rPr>
                <w:b/>
              </w:rPr>
            </w:pPr>
            <w:r w:rsidRPr="00AF3A87">
              <w:rPr>
                <w:b/>
              </w:rPr>
              <w:t>Name</w:t>
            </w:r>
          </w:p>
        </w:tc>
        <w:tc>
          <w:tcPr>
            <w:tcW w:w="2693" w:type="dxa"/>
            <w:shd w:val="clear" w:color="auto" w:fill="D9D9D9" w:themeFill="background1" w:themeFillShade="D9"/>
          </w:tcPr>
          <w:p w:rsidR="00CD6E81" w:rsidRPr="00AF3A87" w:rsidRDefault="00CD6E81" w:rsidP="00922276">
            <w:pPr>
              <w:pStyle w:val="NoSpacing"/>
              <w:jc w:val="center"/>
              <w:rPr>
                <w:b/>
              </w:rPr>
            </w:pPr>
            <w:r w:rsidRPr="00AF3A87">
              <w:rPr>
                <w:b/>
              </w:rPr>
              <w:t>Position</w:t>
            </w:r>
          </w:p>
        </w:tc>
        <w:tc>
          <w:tcPr>
            <w:tcW w:w="2552" w:type="dxa"/>
            <w:shd w:val="clear" w:color="auto" w:fill="D9D9D9" w:themeFill="background1" w:themeFillShade="D9"/>
          </w:tcPr>
          <w:p w:rsidR="00CD6E81" w:rsidRPr="00AF3A87" w:rsidRDefault="00CD6E81" w:rsidP="00922276">
            <w:pPr>
              <w:pStyle w:val="NoSpacing"/>
              <w:jc w:val="center"/>
              <w:rPr>
                <w:b/>
              </w:rPr>
            </w:pPr>
            <w:r w:rsidRPr="00AF3A87">
              <w:rPr>
                <w:b/>
              </w:rPr>
              <w:t>Signed</w:t>
            </w:r>
          </w:p>
        </w:tc>
        <w:tc>
          <w:tcPr>
            <w:tcW w:w="1791" w:type="dxa"/>
            <w:shd w:val="clear" w:color="auto" w:fill="D9D9D9" w:themeFill="background1" w:themeFillShade="D9"/>
          </w:tcPr>
          <w:p w:rsidR="00CD6E81" w:rsidRPr="00AF3A87" w:rsidRDefault="00CD6E81" w:rsidP="00922276">
            <w:pPr>
              <w:pStyle w:val="NoSpacing"/>
              <w:jc w:val="center"/>
              <w:rPr>
                <w:b/>
              </w:rPr>
            </w:pPr>
            <w:r w:rsidRPr="00AF3A87">
              <w:rPr>
                <w:b/>
              </w:rPr>
              <w:t>Date</w:t>
            </w:r>
          </w:p>
        </w:tc>
      </w:tr>
      <w:tr w:rsidR="00CD6E81" w:rsidTr="00922276">
        <w:tc>
          <w:tcPr>
            <w:tcW w:w="1980" w:type="dxa"/>
          </w:tcPr>
          <w:p w:rsidR="00CD6E81" w:rsidRDefault="00CD6E81" w:rsidP="00922276">
            <w:pPr>
              <w:pStyle w:val="NoSpacing"/>
            </w:pPr>
            <w:r>
              <w:t>Daniel Troop</w:t>
            </w:r>
          </w:p>
        </w:tc>
        <w:tc>
          <w:tcPr>
            <w:tcW w:w="2693" w:type="dxa"/>
          </w:tcPr>
          <w:p w:rsidR="00CD6E81" w:rsidRDefault="00CD6E81" w:rsidP="00922276">
            <w:pPr>
              <w:pStyle w:val="NoSpacing"/>
            </w:pPr>
            <w:r>
              <w:t>Chairman/Secretary</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Paul Arnold</w:t>
            </w:r>
          </w:p>
        </w:tc>
        <w:tc>
          <w:tcPr>
            <w:tcW w:w="2693" w:type="dxa"/>
          </w:tcPr>
          <w:p w:rsidR="00CD6E81" w:rsidRDefault="00CD6E81" w:rsidP="00922276">
            <w:pPr>
              <w:pStyle w:val="NoSpacing"/>
            </w:pPr>
            <w:r>
              <w:t>CWO/General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Paul Moore</w:t>
            </w:r>
          </w:p>
        </w:tc>
        <w:tc>
          <w:tcPr>
            <w:tcW w:w="2693" w:type="dxa"/>
          </w:tcPr>
          <w:p w:rsidR="00CD6E81" w:rsidRDefault="00CD6E81" w:rsidP="00922276">
            <w:pPr>
              <w:pStyle w:val="NoSpacing"/>
            </w:pPr>
            <w:r>
              <w:t>Treasurer/Vets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Luke Robinson</w:t>
            </w:r>
          </w:p>
        </w:tc>
        <w:tc>
          <w:tcPr>
            <w:tcW w:w="2693" w:type="dxa"/>
          </w:tcPr>
          <w:p w:rsidR="00CD6E81" w:rsidRDefault="00CD6E81" w:rsidP="00922276">
            <w:pPr>
              <w:pStyle w:val="NoSpacing"/>
            </w:pPr>
            <w:r>
              <w:t>Club Head Coach</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Luke Wilcox</w:t>
            </w:r>
          </w:p>
        </w:tc>
        <w:tc>
          <w:tcPr>
            <w:tcW w:w="2693" w:type="dxa"/>
          </w:tcPr>
          <w:p w:rsidR="00CD6E81" w:rsidRDefault="00CD6E81" w:rsidP="00922276">
            <w:pPr>
              <w:pStyle w:val="NoSpacing"/>
            </w:pPr>
            <w:r>
              <w:t>Club Coach</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Adie Meyer</w:t>
            </w:r>
          </w:p>
        </w:tc>
        <w:tc>
          <w:tcPr>
            <w:tcW w:w="2693" w:type="dxa"/>
          </w:tcPr>
          <w:p w:rsidR="00CD6E81" w:rsidRDefault="00CD6E81" w:rsidP="00922276">
            <w:pPr>
              <w:pStyle w:val="NoSpacing"/>
            </w:pPr>
            <w:r>
              <w:t>U18’s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Simon Riley</w:t>
            </w:r>
          </w:p>
        </w:tc>
        <w:tc>
          <w:tcPr>
            <w:tcW w:w="2693" w:type="dxa"/>
          </w:tcPr>
          <w:p w:rsidR="00CD6E81" w:rsidRDefault="00CD6E81" w:rsidP="00922276">
            <w:pPr>
              <w:pStyle w:val="NoSpacing"/>
            </w:pPr>
            <w:r>
              <w:t>U18’s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Simon Amos</w:t>
            </w:r>
          </w:p>
        </w:tc>
        <w:tc>
          <w:tcPr>
            <w:tcW w:w="2693" w:type="dxa"/>
          </w:tcPr>
          <w:p w:rsidR="00CD6E81" w:rsidRDefault="00CD6E81" w:rsidP="00922276">
            <w:pPr>
              <w:pStyle w:val="NoSpacing"/>
            </w:pPr>
            <w:r>
              <w:t>U15’s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r>
              <w:t>Charlie Barlow</w:t>
            </w:r>
          </w:p>
        </w:tc>
        <w:tc>
          <w:tcPr>
            <w:tcW w:w="2693" w:type="dxa"/>
          </w:tcPr>
          <w:p w:rsidR="00CD6E81" w:rsidRDefault="00CD6E81" w:rsidP="00922276">
            <w:pPr>
              <w:pStyle w:val="NoSpacing"/>
            </w:pPr>
            <w:r>
              <w:t>U15’s Manager</w:t>
            </w: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p>
        </w:tc>
        <w:tc>
          <w:tcPr>
            <w:tcW w:w="2693" w:type="dxa"/>
          </w:tcPr>
          <w:p w:rsidR="00CD6E81" w:rsidRDefault="00CD6E81" w:rsidP="00922276">
            <w:pPr>
              <w:pStyle w:val="NoSpacing"/>
            </w:pP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p>
        </w:tc>
        <w:tc>
          <w:tcPr>
            <w:tcW w:w="2693" w:type="dxa"/>
          </w:tcPr>
          <w:p w:rsidR="00CD6E81" w:rsidRDefault="00CD6E81" w:rsidP="00922276">
            <w:pPr>
              <w:pStyle w:val="NoSpacing"/>
            </w:pP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p>
        </w:tc>
        <w:tc>
          <w:tcPr>
            <w:tcW w:w="2693" w:type="dxa"/>
          </w:tcPr>
          <w:p w:rsidR="00CD6E81" w:rsidRDefault="00CD6E81" w:rsidP="00922276">
            <w:pPr>
              <w:pStyle w:val="NoSpacing"/>
            </w:pPr>
          </w:p>
        </w:tc>
        <w:tc>
          <w:tcPr>
            <w:tcW w:w="2552" w:type="dxa"/>
          </w:tcPr>
          <w:p w:rsidR="00CD6E81" w:rsidRDefault="00CD6E81" w:rsidP="00922276">
            <w:pPr>
              <w:pStyle w:val="NoSpacing"/>
            </w:pPr>
          </w:p>
        </w:tc>
        <w:tc>
          <w:tcPr>
            <w:tcW w:w="1791" w:type="dxa"/>
          </w:tcPr>
          <w:p w:rsidR="00CD6E81" w:rsidRDefault="00CD6E81" w:rsidP="00922276">
            <w:pPr>
              <w:pStyle w:val="NoSpacing"/>
            </w:pPr>
          </w:p>
        </w:tc>
      </w:tr>
      <w:tr w:rsidR="00CD6E81" w:rsidTr="00922276">
        <w:tc>
          <w:tcPr>
            <w:tcW w:w="1980" w:type="dxa"/>
          </w:tcPr>
          <w:p w:rsidR="00CD6E81" w:rsidRDefault="00CD6E81" w:rsidP="00922276">
            <w:pPr>
              <w:pStyle w:val="NoSpacing"/>
            </w:pPr>
          </w:p>
        </w:tc>
        <w:tc>
          <w:tcPr>
            <w:tcW w:w="2693" w:type="dxa"/>
          </w:tcPr>
          <w:p w:rsidR="00CD6E81" w:rsidRDefault="00CD6E81" w:rsidP="00922276">
            <w:pPr>
              <w:pStyle w:val="NoSpacing"/>
            </w:pPr>
          </w:p>
        </w:tc>
        <w:tc>
          <w:tcPr>
            <w:tcW w:w="2552" w:type="dxa"/>
          </w:tcPr>
          <w:p w:rsidR="00CD6E81" w:rsidRDefault="00CD6E81" w:rsidP="00922276">
            <w:pPr>
              <w:pStyle w:val="NoSpacing"/>
            </w:pPr>
          </w:p>
        </w:tc>
        <w:tc>
          <w:tcPr>
            <w:tcW w:w="1791" w:type="dxa"/>
          </w:tcPr>
          <w:p w:rsidR="00CD6E81" w:rsidRDefault="00CD6E81" w:rsidP="00922276">
            <w:pPr>
              <w:pStyle w:val="NoSpacing"/>
            </w:pPr>
          </w:p>
        </w:tc>
      </w:tr>
    </w:tbl>
    <w:p w:rsidR="00027CF0" w:rsidRPr="00027CF0" w:rsidRDefault="00027CF0" w:rsidP="00455368">
      <w:pPr>
        <w:pStyle w:val="NoSpacing"/>
      </w:pPr>
    </w:p>
    <w:sectPr w:rsidR="00027CF0" w:rsidRPr="00027CF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EA" w:rsidRDefault="00832FEA" w:rsidP="003C5BC4">
      <w:r>
        <w:separator/>
      </w:r>
    </w:p>
  </w:endnote>
  <w:endnote w:type="continuationSeparator" w:id="0">
    <w:p w:rsidR="00832FEA" w:rsidRDefault="00832FEA" w:rsidP="003C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958751"/>
      <w:docPartObj>
        <w:docPartGallery w:val="Page Numbers (Bottom of Page)"/>
        <w:docPartUnique/>
      </w:docPartObj>
    </w:sdtPr>
    <w:sdtEndPr>
      <w:rPr>
        <w:color w:val="7F7F7F" w:themeColor="background1" w:themeShade="7F"/>
        <w:spacing w:val="60"/>
      </w:rPr>
    </w:sdtEndPr>
    <w:sdtContent>
      <w:p w:rsidR="003B149B" w:rsidRDefault="003B14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707F">
          <w:rPr>
            <w:noProof/>
          </w:rPr>
          <w:t>2</w:t>
        </w:r>
        <w:r>
          <w:rPr>
            <w:noProof/>
          </w:rPr>
          <w:fldChar w:fldCharType="end"/>
        </w:r>
        <w:r>
          <w:t xml:space="preserve"> | </w:t>
        </w:r>
        <w:r>
          <w:rPr>
            <w:color w:val="7F7F7F" w:themeColor="background1" w:themeShade="7F"/>
            <w:spacing w:val="60"/>
          </w:rPr>
          <w:t>Page</w:t>
        </w:r>
      </w:p>
    </w:sdtContent>
  </w:sdt>
  <w:p w:rsidR="003B149B" w:rsidRPr="00934322" w:rsidRDefault="0056707F" w:rsidP="00934322">
    <w:pPr>
      <w:pStyle w:val="Header"/>
      <w:rPr>
        <w:rFonts w:asciiTheme="minorHAnsi" w:hAnsiTheme="minorHAnsi" w:cstheme="minorHAnsi"/>
        <w:b/>
        <w:sz w:val="18"/>
      </w:rPr>
    </w:pPr>
    <w:r>
      <w:rPr>
        <w:rFonts w:cstheme="minorHAnsi"/>
        <w:b/>
        <w:noProof/>
        <w:sz w:val="18"/>
      </w:rPr>
      <w:drawing>
        <wp:anchor distT="0" distB="0" distL="114300" distR="114300" simplePos="0" relativeHeight="251661312" behindDoc="1" locked="0" layoutInCell="1" allowOverlap="1" wp14:anchorId="6193711C" wp14:editId="70672B24">
          <wp:simplePos x="0" y="0"/>
          <wp:positionH relativeFrom="margin">
            <wp:align>center</wp:align>
          </wp:positionH>
          <wp:positionV relativeFrom="paragraph">
            <wp:posOffset>9525</wp:posOffset>
          </wp:positionV>
          <wp:extent cx="676910" cy="409575"/>
          <wp:effectExtent l="0" t="0" r="8890" b="9525"/>
          <wp:wrapTight wrapText="bothSides">
            <wp:wrapPolygon edited="0">
              <wp:start x="0" y="0"/>
              <wp:lineTo x="0" y="21098"/>
              <wp:lineTo x="21276" y="21098"/>
              <wp:lineTo x="212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910" cy="409575"/>
                  </a:xfrm>
                  <a:prstGeom prst="rect">
                    <a:avLst/>
                  </a:prstGeom>
                </pic:spPr>
              </pic:pic>
            </a:graphicData>
          </a:graphic>
          <wp14:sizeRelH relativeFrom="margin">
            <wp14:pctWidth>0</wp14:pctWidth>
          </wp14:sizeRelH>
          <wp14:sizeRelV relativeFrom="margin">
            <wp14:pctHeight>0</wp14:pctHeight>
          </wp14:sizeRelV>
        </wp:anchor>
      </w:drawing>
    </w:r>
    <w:r w:rsidR="00934322" w:rsidRPr="00934322">
      <w:rPr>
        <w:rFonts w:asciiTheme="minorHAnsi" w:hAnsiTheme="minorHAnsi" w:cstheme="minorHAnsi"/>
        <w:b/>
        <w:sz w:val="18"/>
      </w:rPr>
      <w:t>By Daniel Troop | Rev 1 – 01/10/21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EA" w:rsidRDefault="00832FEA" w:rsidP="003C5BC4">
      <w:r>
        <w:separator/>
      </w:r>
    </w:p>
  </w:footnote>
  <w:footnote w:type="continuationSeparator" w:id="0">
    <w:p w:rsidR="00832FEA" w:rsidRDefault="00832FEA" w:rsidP="003C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C4" w:rsidRPr="00934322" w:rsidRDefault="00EA1139">
    <w:pPr>
      <w:pStyle w:val="Header"/>
      <w:rPr>
        <w:rFonts w:asciiTheme="minorHAnsi" w:hAnsiTheme="minorHAnsi" w:cstheme="minorHAnsi"/>
        <w:b/>
      </w:rPr>
    </w:pPr>
    <w:r w:rsidRPr="00934322">
      <w:rPr>
        <w:rFonts w:asciiTheme="minorHAnsi" w:hAnsiTheme="minorHAnsi" w:cstheme="minorHAnsi"/>
        <w:b/>
        <w:noProof/>
      </w:rPr>
      <w:drawing>
        <wp:anchor distT="0" distB="0" distL="114300" distR="114300" simplePos="0" relativeHeight="251659264" behindDoc="1" locked="0" layoutInCell="1" allowOverlap="1" wp14:anchorId="179CFF07" wp14:editId="7CF07D77">
          <wp:simplePos x="0" y="0"/>
          <wp:positionH relativeFrom="rightMargin">
            <wp:align>left</wp:align>
          </wp:positionH>
          <wp:positionV relativeFrom="paragraph">
            <wp:posOffset>-362585</wp:posOffset>
          </wp:positionV>
          <wp:extent cx="55626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brook_Sports_F.C.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260" cy="809625"/>
                  </a:xfrm>
                  <a:prstGeom prst="rect">
                    <a:avLst/>
                  </a:prstGeom>
                </pic:spPr>
              </pic:pic>
            </a:graphicData>
          </a:graphic>
          <wp14:sizeRelH relativeFrom="page">
            <wp14:pctWidth>0</wp14:pctWidth>
          </wp14:sizeRelH>
          <wp14:sizeRelV relativeFrom="page">
            <wp14:pctHeight>0</wp14:pctHeight>
          </wp14:sizeRelV>
        </wp:anchor>
      </w:drawing>
    </w:r>
    <w:r w:rsidR="008F794A" w:rsidRPr="00934322">
      <w:rPr>
        <w:rFonts w:asciiTheme="minorHAnsi" w:hAnsiTheme="minorHAnsi" w:cstheme="minorHAnsi"/>
        <w:b/>
      </w:rPr>
      <w:t>Equal Opportunities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700E"/>
    <w:multiLevelType w:val="hybridMultilevel"/>
    <w:tmpl w:val="578C1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A4266F"/>
    <w:multiLevelType w:val="hybridMultilevel"/>
    <w:tmpl w:val="397E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91071"/>
    <w:multiLevelType w:val="hybridMultilevel"/>
    <w:tmpl w:val="D57EBD7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3135002B"/>
    <w:multiLevelType w:val="hybridMultilevel"/>
    <w:tmpl w:val="FE54A6AA"/>
    <w:lvl w:ilvl="0" w:tplc="1FE05E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C3474D"/>
    <w:multiLevelType w:val="hybridMultilevel"/>
    <w:tmpl w:val="9B9405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E453836"/>
    <w:multiLevelType w:val="hybridMultilevel"/>
    <w:tmpl w:val="907E94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883A38"/>
    <w:multiLevelType w:val="hybridMultilevel"/>
    <w:tmpl w:val="7A8CB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4D3CAF"/>
    <w:multiLevelType w:val="multilevel"/>
    <w:tmpl w:val="6DACC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1575AA"/>
    <w:multiLevelType w:val="hybridMultilevel"/>
    <w:tmpl w:val="AB40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0"/>
  </w:num>
  <w:num w:numId="5">
    <w:abstractNumId w:val="3"/>
  </w:num>
  <w:num w:numId="6">
    <w:abstractNumId w:val="4"/>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7C"/>
    <w:rsid w:val="00027CF0"/>
    <w:rsid w:val="003B149B"/>
    <w:rsid w:val="003C5BC4"/>
    <w:rsid w:val="003F4EEA"/>
    <w:rsid w:val="00455368"/>
    <w:rsid w:val="004C7517"/>
    <w:rsid w:val="0056707F"/>
    <w:rsid w:val="007E30E5"/>
    <w:rsid w:val="00832FEA"/>
    <w:rsid w:val="008D501A"/>
    <w:rsid w:val="008F794A"/>
    <w:rsid w:val="00916A51"/>
    <w:rsid w:val="00934322"/>
    <w:rsid w:val="009749B1"/>
    <w:rsid w:val="0099477C"/>
    <w:rsid w:val="00A733F9"/>
    <w:rsid w:val="00CB00AA"/>
    <w:rsid w:val="00CD6E81"/>
    <w:rsid w:val="00EA1139"/>
    <w:rsid w:val="00FD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52CD43-AFDA-46AB-B12A-E6D7EB2B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5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77C"/>
    <w:pPr>
      <w:spacing w:after="0" w:line="240" w:lineRule="auto"/>
    </w:pPr>
  </w:style>
  <w:style w:type="character" w:styleId="Hyperlink">
    <w:name w:val="Hyperlink"/>
    <w:basedOn w:val="DefaultParagraphFont"/>
    <w:uiPriority w:val="99"/>
    <w:unhideWhenUsed/>
    <w:rsid w:val="0099477C"/>
    <w:rPr>
      <w:color w:val="0563C1" w:themeColor="hyperlink"/>
      <w:u w:val="single"/>
    </w:rPr>
  </w:style>
  <w:style w:type="paragraph" w:styleId="Header">
    <w:name w:val="header"/>
    <w:basedOn w:val="Normal"/>
    <w:link w:val="HeaderChar"/>
    <w:uiPriority w:val="99"/>
    <w:unhideWhenUsed/>
    <w:rsid w:val="003C5BC4"/>
    <w:pPr>
      <w:tabs>
        <w:tab w:val="center" w:pos="4513"/>
        <w:tab w:val="right" w:pos="9026"/>
      </w:tabs>
    </w:pPr>
  </w:style>
  <w:style w:type="character" w:customStyle="1" w:styleId="HeaderChar">
    <w:name w:val="Header Char"/>
    <w:basedOn w:val="DefaultParagraphFont"/>
    <w:link w:val="Header"/>
    <w:uiPriority w:val="99"/>
    <w:rsid w:val="003C5BC4"/>
  </w:style>
  <w:style w:type="paragraph" w:styleId="Footer">
    <w:name w:val="footer"/>
    <w:basedOn w:val="Normal"/>
    <w:link w:val="FooterChar"/>
    <w:uiPriority w:val="99"/>
    <w:unhideWhenUsed/>
    <w:rsid w:val="003C5BC4"/>
    <w:pPr>
      <w:tabs>
        <w:tab w:val="center" w:pos="4513"/>
        <w:tab w:val="right" w:pos="9026"/>
      </w:tabs>
    </w:pPr>
  </w:style>
  <w:style w:type="character" w:customStyle="1" w:styleId="FooterChar">
    <w:name w:val="Footer Char"/>
    <w:basedOn w:val="DefaultParagraphFont"/>
    <w:link w:val="Footer"/>
    <w:uiPriority w:val="99"/>
    <w:rsid w:val="003C5BC4"/>
  </w:style>
  <w:style w:type="table" w:styleId="TableGrid">
    <w:name w:val="Table Grid"/>
    <w:basedOn w:val="TableNormal"/>
    <w:uiPriority w:val="39"/>
    <w:rsid w:val="00CD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6A51"/>
  </w:style>
  <w:style w:type="character" w:styleId="Emphasis">
    <w:name w:val="Emphasis"/>
    <w:basedOn w:val="DefaultParagraphFont"/>
    <w:uiPriority w:val="20"/>
    <w:qFormat/>
    <w:rsid w:val="00916A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qualityhumanrigh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Troop</dc:creator>
  <cp:keywords/>
  <dc:description/>
  <cp:lastModifiedBy>Daniel  Troop</cp:lastModifiedBy>
  <cp:revision>5</cp:revision>
  <dcterms:created xsi:type="dcterms:W3CDTF">2021-10-01T10:29:00Z</dcterms:created>
  <dcterms:modified xsi:type="dcterms:W3CDTF">2021-10-01T10:40:00Z</dcterms:modified>
</cp:coreProperties>
</file>